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CF2" w:rsidRPr="006B5EF5" w:rsidRDefault="009D1CF2" w:rsidP="009D1CF2">
      <w:pPr>
        <w:spacing w:line="240" w:lineRule="auto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الباب الث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ان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ي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 الدراسات النظرية والدراسات السابقة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2-1 الدراسات النظرية 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2-1-1القيادة الإبداعية 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2-1-1-1 مفهوم القيادة الإبداعية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2-1-1-2 أساليب القيادة 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2-1-1-3 خصائص القيادة</w:t>
      </w:r>
      <w:r w:rsidRPr="006B5EF5">
        <w:rPr>
          <w:rFonts w:cs="Simplified Arabic" w:hint="cs"/>
          <w:b/>
          <w:bCs/>
          <w:sz w:val="32"/>
          <w:szCs w:val="32"/>
          <w:vertAlign w:val="superscript"/>
          <w:rtl/>
          <w:lang w:bidi="ar-IQ"/>
        </w:rPr>
        <w:t xml:space="preserve"> </w:t>
      </w:r>
    </w:p>
    <w:p w:rsidR="009D1CF2" w:rsidRPr="006B5EF5" w:rsidRDefault="009D1CF2" w:rsidP="004B788B">
      <w:pPr>
        <w:spacing w:line="240" w:lineRule="auto"/>
        <w:jc w:val="both"/>
        <w:rPr>
          <w:rFonts w:cs="Simplified Arabic"/>
          <w:b/>
          <w:bCs/>
          <w:color w:val="000000" w:themeColor="text1"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color w:val="000000" w:themeColor="text1"/>
          <w:sz w:val="32"/>
          <w:szCs w:val="32"/>
          <w:rtl/>
          <w:lang w:bidi="ar-IQ"/>
        </w:rPr>
        <w:t xml:space="preserve">2-1-1-4 </w:t>
      </w:r>
      <w:r w:rsidR="004B788B">
        <w:rPr>
          <w:rFonts w:cs="Simplified Arabic" w:hint="cs"/>
          <w:b/>
          <w:bCs/>
          <w:color w:val="000000" w:themeColor="text1"/>
          <w:sz w:val="32"/>
          <w:szCs w:val="32"/>
          <w:rtl/>
          <w:lang w:bidi="ar-IQ"/>
        </w:rPr>
        <w:t xml:space="preserve"> </w:t>
      </w:r>
      <w:r w:rsidR="004B788B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نظريات القيادة </w:t>
      </w:r>
    </w:p>
    <w:p w:rsidR="009D1CF2" w:rsidRPr="006B5EF5" w:rsidRDefault="009D1CF2" w:rsidP="004B788B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2-1-1-5 </w:t>
      </w:r>
      <w:r w:rsidR="004B788B" w:rsidRPr="006B5EF5">
        <w:rPr>
          <w:rFonts w:cs="Simplified Arabic" w:hint="cs"/>
          <w:b/>
          <w:bCs/>
          <w:color w:val="000000" w:themeColor="text1"/>
          <w:sz w:val="32"/>
          <w:szCs w:val="32"/>
          <w:rtl/>
          <w:lang w:bidi="ar-IQ"/>
        </w:rPr>
        <w:t>أهمية القيادة الإبداعية</w:t>
      </w:r>
    </w:p>
    <w:p w:rsidR="009D1CF2" w:rsidRPr="006B5EF5" w:rsidRDefault="009D1CF2" w:rsidP="004B788B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2-1-1-</w:t>
      </w:r>
      <w:r w:rsidR="004B788B">
        <w:rPr>
          <w:rFonts w:cs="Simplified Arabic" w:hint="cs"/>
          <w:b/>
          <w:bCs/>
          <w:sz w:val="32"/>
          <w:szCs w:val="32"/>
          <w:rtl/>
          <w:lang w:bidi="ar-IQ"/>
        </w:rPr>
        <w:t>6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صفات القادة المبدعين</w:t>
      </w:r>
    </w:p>
    <w:p w:rsidR="009D1CF2" w:rsidRPr="006B5EF5" w:rsidRDefault="009D1CF2" w:rsidP="004B788B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2-1-1-</w:t>
      </w:r>
      <w:r w:rsidR="004B788B">
        <w:rPr>
          <w:rFonts w:cs="Simplified Arabic" w:hint="cs"/>
          <w:b/>
          <w:bCs/>
          <w:sz w:val="32"/>
          <w:szCs w:val="32"/>
          <w:rtl/>
          <w:lang w:bidi="ar-IQ"/>
        </w:rPr>
        <w:t>7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مهام القائد المبدع </w:t>
      </w:r>
    </w:p>
    <w:p w:rsidR="009D1CF2" w:rsidRPr="006B5EF5" w:rsidRDefault="009D1CF2" w:rsidP="004B788B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2-1-1-</w:t>
      </w:r>
      <w:r w:rsidR="004B788B">
        <w:rPr>
          <w:rFonts w:cs="Simplified Arabic" w:hint="cs"/>
          <w:b/>
          <w:bCs/>
          <w:sz w:val="32"/>
          <w:szCs w:val="32"/>
          <w:rtl/>
          <w:lang w:bidi="ar-IQ"/>
        </w:rPr>
        <w:t>8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أنواع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الإبداع </w:t>
      </w:r>
    </w:p>
    <w:p w:rsidR="009D1CF2" w:rsidRPr="006B5EF5" w:rsidRDefault="009D1CF2" w:rsidP="004B788B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2-1-1-</w:t>
      </w:r>
      <w:r w:rsidR="004B788B">
        <w:rPr>
          <w:rFonts w:cs="Simplified Arabic" w:hint="cs"/>
          <w:b/>
          <w:bCs/>
          <w:sz w:val="32"/>
          <w:szCs w:val="32"/>
          <w:rtl/>
          <w:lang w:bidi="ar-IQ"/>
        </w:rPr>
        <w:t>9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عناصر القيادة الإبداعية </w:t>
      </w:r>
    </w:p>
    <w:p w:rsidR="009D1CF2" w:rsidRPr="006B5EF5" w:rsidRDefault="009D1CF2" w:rsidP="004B788B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2-1-1-</w:t>
      </w:r>
      <w:r w:rsidR="004B788B">
        <w:rPr>
          <w:rFonts w:cs="Simplified Arabic" w:hint="cs"/>
          <w:b/>
          <w:bCs/>
          <w:sz w:val="32"/>
          <w:szCs w:val="32"/>
          <w:rtl/>
          <w:lang w:bidi="ar-IQ"/>
        </w:rPr>
        <w:t>10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أسباب تبني القيادة الإبداعية في المؤسسات التربوية و التعليمية</w:t>
      </w:r>
    </w:p>
    <w:p w:rsidR="009D1CF2" w:rsidRDefault="009D1CF2" w:rsidP="004B788B">
      <w:pPr>
        <w:spacing w:line="240" w:lineRule="auto"/>
        <w:ind w:firstLine="26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2-1-1-</w:t>
      </w:r>
      <w:r w:rsidR="004B788B">
        <w:rPr>
          <w:rFonts w:cs="Simplified Arabic" w:hint="cs"/>
          <w:b/>
          <w:bCs/>
          <w:sz w:val="32"/>
          <w:szCs w:val="32"/>
          <w:rtl/>
          <w:lang w:bidi="ar-IQ"/>
        </w:rPr>
        <w:t>11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معوقات تبني الإبداع في المؤسسات التربية والتعليمية</w:t>
      </w:r>
    </w:p>
    <w:p w:rsidR="004B788B" w:rsidRPr="006B5EF5" w:rsidRDefault="004B788B" w:rsidP="004B788B">
      <w:pPr>
        <w:spacing w:line="240" w:lineRule="auto"/>
        <w:ind w:firstLine="26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2-1-1-12 القيادة </w:t>
      </w:r>
      <w:r>
        <w:rPr>
          <w:rFonts w:cs="Simplified Arabic" w:hint="eastAsia"/>
          <w:b/>
          <w:bCs/>
          <w:sz w:val="32"/>
          <w:szCs w:val="32"/>
          <w:rtl/>
          <w:lang w:bidi="ar-IQ"/>
        </w:rPr>
        <w:t>الإبداعية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في المجال الرياضي </w:t>
      </w:r>
    </w:p>
    <w:p w:rsidR="009D1CF2" w:rsidRPr="006B5EF5" w:rsidRDefault="009D1CF2" w:rsidP="009D1CF2">
      <w:pPr>
        <w:spacing w:line="240" w:lineRule="auto"/>
        <w:ind w:firstLine="26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2-1-2 التخطيط الاستراتيجي </w:t>
      </w:r>
    </w:p>
    <w:p w:rsidR="009D1CF2" w:rsidRPr="006B5EF5" w:rsidRDefault="009D1CF2" w:rsidP="009D1CF2">
      <w:pPr>
        <w:spacing w:line="240" w:lineRule="auto"/>
        <w:ind w:left="-58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2-1-2-1 مفهوم التخطيط الاستراتيجي 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2-1-2-2 حاجة التربية والتعليم للتخطيط الاستراتيجي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2-1-2-3 العوامل التي تساعد على نجاح التخطيط الاستراتيجي 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 xml:space="preserve">2-1-2-4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متطلبات التخطيط الاستراتيجي </w:t>
      </w:r>
    </w:p>
    <w:p w:rsidR="009D1CF2" w:rsidRDefault="009D1CF2" w:rsidP="009D1CF2">
      <w:pPr>
        <w:tabs>
          <w:tab w:val="left" w:pos="3191"/>
        </w:tabs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2-1-2-5 </w:t>
      </w:r>
      <w:r>
        <w:rPr>
          <w:rFonts w:cs="Simplified Arabic" w:hint="eastAsia"/>
          <w:b/>
          <w:bCs/>
          <w:sz w:val="32"/>
          <w:szCs w:val="32"/>
          <w:rtl/>
          <w:lang w:bidi="ar-IQ"/>
        </w:rPr>
        <w:t>أهمية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التخطيط الاستراتيجي </w:t>
      </w:r>
    </w:p>
    <w:p w:rsidR="009D1CF2" w:rsidRDefault="009D1CF2" w:rsidP="009D1CF2">
      <w:pPr>
        <w:tabs>
          <w:tab w:val="left" w:pos="3191"/>
        </w:tabs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2-1-2-6</w:t>
      </w:r>
      <w:r w:rsidRPr="008B3EFD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فوائد التخطيط الاستراتيجي</w:t>
      </w:r>
    </w:p>
    <w:p w:rsidR="009D1CF2" w:rsidRPr="006B5EF5" w:rsidRDefault="009D1CF2" w:rsidP="009D1CF2">
      <w:pPr>
        <w:tabs>
          <w:tab w:val="left" w:pos="3191"/>
        </w:tabs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2-1-2-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7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معوقات التخطيط الاستراتيجي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2-1-2-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8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مراحل عملية التخطيط الاستراتيجي 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2-1-2-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9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الأخطاء الشائعة في تخطيط الاستراتيجيات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>2-1-2-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10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الفرق بين التخطيط الاستراتيجي والتخطيط طويل الأمد 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</w:rPr>
      </w:pPr>
      <w:r w:rsidRPr="006B5EF5">
        <w:rPr>
          <w:rFonts w:cs="Simplified Arabic" w:hint="cs"/>
          <w:b/>
          <w:bCs/>
          <w:sz w:val="32"/>
          <w:szCs w:val="32"/>
          <w:rtl/>
        </w:rPr>
        <w:t xml:space="preserve">2-2 الدراسات السابقة </w:t>
      </w:r>
    </w:p>
    <w:p w:rsidR="009D1CF2" w:rsidRPr="006B5EF5" w:rsidRDefault="009D1CF2" w:rsidP="009D1CF2">
      <w:pPr>
        <w:spacing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</w:rPr>
        <w:t>2-2-1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الدراسة التي تناولت </w:t>
      </w:r>
      <w:r w:rsidRPr="006B5EF5">
        <w:rPr>
          <w:rFonts w:cs="Simplified Arabic"/>
          <w:b/>
          <w:bCs/>
          <w:sz w:val="32"/>
          <w:szCs w:val="32"/>
          <w:rtl/>
          <w:lang w:bidi="ar-IQ"/>
        </w:rPr>
        <w:t xml:space="preserve">القيادة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الإبداعية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2-2-2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الدراسة التي تناولت</w:t>
      </w:r>
      <w:r w:rsidRPr="006B5EF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التخطيط الاستراتيجي 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2-2-3 مناقشة الدراسات السابقة</w:t>
      </w: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D1CF2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D1CF2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D1CF2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D1CF2" w:rsidRPr="006B5EF5" w:rsidRDefault="009D1CF2" w:rsidP="009D1CF2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071742" w:rsidRDefault="00071742" w:rsidP="00792462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792462" w:rsidRDefault="00792462" w:rsidP="00792462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lastRenderedPageBreak/>
        <w:t>الباب الثالث</w:t>
      </w:r>
    </w:p>
    <w:p w:rsidR="00792462" w:rsidRPr="00692C3A" w:rsidRDefault="00792462" w:rsidP="00792462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792462" w:rsidRPr="00692C3A" w:rsidRDefault="00792462" w:rsidP="0079246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 م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نهجية البحث وإجراءات الميدانية </w:t>
      </w:r>
    </w:p>
    <w:p w:rsidR="00792462" w:rsidRPr="00692C3A" w:rsidRDefault="00792462" w:rsidP="0079246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3-1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منهج البحث</w:t>
      </w:r>
    </w:p>
    <w:p w:rsidR="00792462" w:rsidRPr="00692C3A" w:rsidRDefault="004B788B" w:rsidP="0079246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3-2 مجتمع البحث وعين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اته</w:t>
      </w:r>
      <w:r w:rsidR="0079246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792462" w:rsidRPr="00692C3A" w:rsidRDefault="00792462" w:rsidP="0079246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3-2-1 عينة التجربة الاستطلاعية </w:t>
      </w:r>
    </w:p>
    <w:p w:rsidR="00792462" w:rsidRPr="00692C3A" w:rsidRDefault="00792462" w:rsidP="0079246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3-2-2 عينة البناء </w:t>
      </w:r>
    </w:p>
    <w:p w:rsidR="00792462" w:rsidRPr="00692C3A" w:rsidRDefault="00792462" w:rsidP="0079246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3-2-3 عينة التطبيق ال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رئيس   </w:t>
      </w:r>
    </w:p>
    <w:p w:rsidR="00792462" w:rsidRPr="00692C3A" w:rsidRDefault="00792462" w:rsidP="0079246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3-3 الأدوات والوسائل والأجهزة المستعملة بالبحث 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إجراءات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البحث الميدانية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بناء مقياس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القيادة الإبداعية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و</w:t>
      </w:r>
      <w:r w:rsidR="004B788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التخطيط الاستراتيجي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للمؤسسات الرياضية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في وزارتي التربية والتعليم العالي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3-4-1 تحديد الهدف من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بناء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مقياس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القيادة </w:t>
      </w:r>
      <w:r w:rsidRPr="00692C3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الإبداعية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و</w:t>
      </w:r>
      <w:r w:rsidR="004B788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التخطيط الاستراتيجي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3-4-2 تحديد مجالات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مقياس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القيادة </w:t>
      </w:r>
      <w:r w:rsidRPr="00692C3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الإبداعية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و</w:t>
      </w:r>
      <w:r w:rsidR="004B788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التخطيط الاستراتيجي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-3 إعداد الصيغة الأولية لمقياس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="004B788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القيادة </w:t>
      </w:r>
      <w:r w:rsidRPr="00692C3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الإبداعية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و</w:t>
      </w:r>
      <w:r w:rsidR="004B788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التخطيط الاستراتيجي 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3-4-3-1 جمع وإعداد فقرات مقياس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="004B788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القيادة الإبداعية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و</w:t>
      </w:r>
      <w:r w:rsidR="004B788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التخطيط الاستراتيجي 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-3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-2 تحديد أسلوب و أسس كتابة فقرات مقياس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القيادة الإبداعية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و </w:t>
      </w:r>
      <w:r w:rsidR="004B788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التخطيط الاستراتيجي 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3-4-3-3 تحديد أسلوب صياغة فقرات مقياس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القيادة الإبداعية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و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التخطيط الاستراتيجي وبدائل الإجابة 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 تحديد صلاحية فقرات مقياس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القيادة الإبداعية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و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التخطيط الاستراتيجي  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3-5 صلاحية الفقرات من الناحية اللغوية 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3-4-3-6 إعداد تعليمات الإجابة عن مقياس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القيادة الإبداعية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و</w:t>
      </w:r>
      <w:r w:rsidR="0075197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التخطيط الاستراتيجي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lastRenderedPageBreak/>
        <w:t>3-4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4 التجربة الاستطلاعية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5 التجربة الأساسية 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-6 موضوعية الاستجابة </w:t>
      </w:r>
    </w:p>
    <w:p w:rsidR="00792462" w:rsidRPr="00692C3A" w:rsidRDefault="00792462" w:rsidP="002859E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</w:t>
      </w:r>
      <w:r w:rsidRPr="00D3632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4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D3632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7 تصحيح مقياس</w:t>
      </w:r>
      <w:r w:rsidR="004D647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ي القيادة الإبداعية والتخطيط الاستراتيجي للمؤسسات الرياضية في وزارة التربية والتعليم العالي 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792462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3-4-8 تحليل فقرات مقياس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="0075197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القيادة الإبداعية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و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التخطيط الاستراتيجي</w:t>
      </w:r>
      <w:r w:rsidR="0075197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للمؤسسات الرياضية في وزار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تي التر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بية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والتعليم العالي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792462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3-4-8-1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تحليل فقرات مقياس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="0075197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القيادة الإبداعية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و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التخطيط الاستراتيجي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للمؤسسات الرياضية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في وزارة التربية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3-4-8-2</w:t>
      </w:r>
      <w:r w:rsidRPr="0060446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تحليل فقرات مقياس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القيادة الإبداعية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و </w:t>
      </w:r>
      <w:r w:rsidR="0075197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التخطيط الاستراتيجي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للمؤسسات الرياضية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في وزارة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التعليم العالي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3-4-9 الخصائص </w:t>
      </w:r>
      <w:proofErr w:type="spellStart"/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السيك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ومتريه</w:t>
      </w:r>
      <w:proofErr w:type="spellEnd"/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لمقياس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القيادة </w:t>
      </w:r>
      <w:r w:rsidRPr="00692C3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الإبداعية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="0075197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و</w:t>
      </w:r>
      <w:r w:rsidR="0075197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التخطيط الاستراتيجي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للمؤسسات الرياضية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في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وزارتي التربية والتعليم العالي 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-9-1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صدق </w:t>
      </w:r>
    </w:p>
    <w:p w:rsidR="00792462" w:rsidRPr="00692C3A" w:rsidRDefault="00792462" w:rsidP="0075197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9-2 الثبات </w:t>
      </w:r>
    </w:p>
    <w:p w:rsidR="00792462" w:rsidRDefault="00792462" w:rsidP="00792462">
      <w:pPr>
        <w:pStyle w:val="a3"/>
        <w:tabs>
          <w:tab w:val="left" w:pos="26"/>
          <w:tab w:val="left" w:pos="206"/>
        </w:tabs>
        <w:spacing w:after="200" w:line="276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92C3A">
        <w:rPr>
          <w:rFonts w:ascii="Simplified Arabic" w:hAnsi="Simplified Arabic" w:cs="Simplified Arabic"/>
          <w:b/>
          <w:bCs/>
          <w:sz w:val="28"/>
          <w:szCs w:val="28"/>
          <w:lang w:bidi="ar-IQ"/>
        </w:rPr>
        <w:t>3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-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5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تطبيق المقاييس على عينة التطبيق</w:t>
      </w:r>
    </w:p>
    <w:p w:rsidR="00792462" w:rsidRPr="00692C3A" w:rsidRDefault="00792462" w:rsidP="00792462">
      <w:pPr>
        <w:pStyle w:val="a3"/>
        <w:tabs>
          <w:tab w:val="left" w:pos="26"/>
          <w:tab w:val="left" w:pos="206"/>
        </w:tabs>
        <w:spacing w:after="200" w:line="276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3-6 </w:t>
      </w:r>
      <w:r w:rsidRPr="00692C3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الوسائل الإحصائية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792462" w:rsidRDefault="00792462" w:rsidP="00792462">
      <w:pPr>
        <w:pStyle w:val="a3"/>
        <w:tabs>
          <w:tab w:val="left" w:pos="26"/>
          <w:tab w:val="left" w:pos="206"/>
        </w:tabs>
        <w:spacing w:after="200" w:line="276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792462" w:rsidRDefault="00792462" w:rsidP="00792462">
      <w:pPr>
        <w:pStyle w:val="a3"/>
        <w:tabs>
          <w:tab w:val="left" w:pos="26"/>
          <w:tab w:val="left" w:pos="206"/>
        </w:tabs>
        <w:spacing w:after="200" w:line="276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792462" w:rsidSect="00792462">
      <w:pgSz w:w="11906" w:h="16838"/>
      <w:pgMar w:top="1134" w:right="1418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792462"/>
    <w:rsid w:val="00071742"/>
    <w:rsid w:val="002859E5"/>
    <w:rsid w:val="004B788B"/>
    <w:rsid w:val="004D6479"/>
    <w:rsid w:val="00751972"/>
    <w:rsid w:val="00792462"/>
    <w:rsid w:val="00906734"/>
    <w:rsid w:val="009D1CF2"/>
    <w:rsid w:val="00D44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CA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792462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792462"/>
    <w:rPr>
      <w:rFonts w:eastAsiaTheme="minorHAns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ابو عُلا</dc:creator>
  <cp:keywords/>
  <dc:description/>
  <cp:lastModifiedBy>ابو عُلا</cp:lastModifiedBy>
  <cp:revision>6</cp:revision>
  <dcterms:created xsi:type="dcterms:W3CDTF">2016-09-15T10:37:00Z</dcterms:created>
  <dcterms:modified xsi:type="dcterms:W3CDTF">2016-10-29T19:49:00Z</dcterms:modified>
</cp:coreProperties>
</file>